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DF" w:rsidRPr="00694CDF" w:rsidRDefault="00694CDF">
      <w:pPr>
        <w:rPr>
          <w:b/>
        </w:rPr>
      </w:pPr>
      <w:r w:rsidRPr="00694CDF">
        <w:rPr>
          <w:b/>
        </w:rPr>
        <w:t>Цел 14. Да се зачуваат океаните, морињата и морските ресурси и да се обезбеди нивно одржливо</w:t>
      </w:r>
      <w:proofErr w:type="gramStart"/>
      <w:r w:rsidRPr="00694CDF">
        <w:rPr>
          <w:b/>
        </w:rPr>
        <w:t>  користење</w:t>
      </w:r>
      <w:proofErr w:type="gramEnd"/>
      <w:r w:rsidRPr="00694CDF">
        <w:rPr>
          <w:b/>
        </w:rPr>
        <w:t> со цел постигнување на одржлив развој </w:t>
      </w:r>
    </w:p>
    <w:p w:rsidR="00894195" w:rsidRDefault="00694CDF">
      <w:r>
        <w:t xml:space="preserve"> 14.1 До 2025 година, да се спречи и значително да се намали загадувањето на сите видови мориња, особено од копнените активности, вклучително и од морските отпади и загадувањето со нутриенти  14.2 До 2020 година, одржливо да се управуваат и заштитат морските и крајбрежни екосистеми, за  да се избегнат значителни негативни влијанија, преку зајакнување на нивната отпорност и да се  преземат акции за нивна реставрација, со цел да се постигнат здрави и продуктивни океани  14.3  Да  се  минимизираат  и  да  се  укаже  на  влијанијата  кои  предизвикуваат  закиселување  на  океаните, преку напредна научна соработка, на сите нивоа  14.4  До  2020  година,  ефикасно  да  се  регулира  користењето  на  производи  од  морињата  и прекумерниот риболов, непријавениот и нелегален риболов и деструктивните риболовни практики  и  да  се  спроведуваат  научно  базирани  планови  за  управување,  заради  обновување  на  рибниот  фонд во најкраток можен рок, барем до ниво што може да произведе максимално одржлив род  што го диктираат биолошки карактеристики  14.5 До 2020 година, да се зачуваат барем 10 проценти од крајбрежните и морските подрачја, во  согласност  со националните и меѓународни закони и врз основа на најдобрите достапни научни  информации  14.6 До 2020 година, се забрануваат одредени форми на риболовни субвенции кои придонесуваат  за прекумерен риболов, да се изостават субвенциите кои придонесуваат за незаконски, непријавен  и нелегален риболов и да се пристапи кон воздржување од воведување на нови субвенции, и да сепрепознае потребата за соодветни и посебени, ефективни и поинакви третмани за земјите во развој  и  најмалку  развиените  земји,  како  и  тоа  дека  треба  да  бидат  составен  дел  од  преговорите  за  риболовни субвенции на Светската трговска организација  14.7 До 2030 година, да се зголемат економските придобивки од одржливо користење на морските  ресурси  на малите  островски  земји во  развој  и  најмалку  развиените  земји, вклучително  и  преку  одржливо управување во рибарството, земјоделството и туризмот  14.a  Зголемување  на  научните  знаења,  развивање  на  капацитетите  за  истражување  и  трансфер  на  морските  технологии,  земајќи  ги  предвид  критериумите  на  Меѓувладината  океанографска  комисија  и  Упатството  за  трансфер  на  морска  технологија,  со  цел  да  се  подобри квалитетот на океаните и да се зголеми учеството на морскиот биодиверзитет во  развојот  на  земјите  во  развој,  особено  на  малите  островски  земји  во  развој  и  најмалку  развиените земји  14.б  Да  се  обезбеди  пристап  до  морските  ресурси  и  пазари  за малите професионални рибари   14.в Подобрување на заштитата и одржливото користење на океаните и нивните ресурси  преку  примена  на  меѓународното  право,  како  што  е  наведено  во  UNCLOS,  којашто  обезбедува правна рамка за заштита и одржливо користење на океаните и нивните ресурси, како што е наведено во членот 158 – Иднината што ја сакаме (The Future We Want)</w:t>
      </w:r>
      <w:bookmarkStart w:id="0" w:name="_GoBack"/>
      <w:bookmarkEnd w:id="0"/>
    </w:p>
    <w:sectPr w:rsidR="008941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F8"/>
    <w:rsid w:val="00016058"/>
    <w:rsid w:val="000F6EF8"/>
    <w:rsid w:val="00694CDF"/>
    <w:rsid w:val="008941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81065-84E2-4E58-83E1-AC066670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2019-02-17T21:56:00Z</dcterms:created>
  <dcterms:modified xsi:type="dcterms:W3CDTF">2019-02-17T21:57:00Z</dcterms:modified>
</cp:coreProperties>
</file>